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437F" w14:textId="77777777" w:rsidR="003077D4" w:rsidRDefault="003077D4">
      <w:pPr>
        <w:pStyle w:val="a9"/>
        <w:ind w:firstLineChars="0" w:firstLine="0"/>
        <w:rPr>
          <w:rFonts w:ascii="黑体" w:eastAsia="黑体" w:hAnsi="黑体" w:cs="黑体"/>
          <w:sz w:val="32"/>
          <w:szCs w:val="32"/>
        </w:rPr>
      </w:pPr>
    </w:p>
    <w:p w14:paraId="32C53A07" w14:textId="57DBD24A" w:rsidR="003077D4" w:rsidRDefault="00393AF2" w:rsidP="00FD18AD">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sidR="00154FA2">
        <w:rPr>
          <w:rFonts w:ascii="方正小标宋_GBK" w:eastAsia="方正小标宋_GBK" w:hAnsi="方正小标宋_GBK" w:cs="方正小标宋_GBK"/>
          <w:spacing w:val="-20"/>
          <w:sz w:val="44"/>
          <w:szCs w:val="44"/>
        </w:rPr>
        <w:t>6</w:t>
      </w:r>
      <w:r>
        <w:rPr>
          <w:rFonts w:ascii="方正小标宋_GBK" w:eastAsia="方正小标宋_GBK" w:hAnsi="方正小标宋_GBK" w:cs="方正小标宋_GBK" w:hint="eastAsia"/>
          <w:spacing w:val="-20"/>
          <w:sz w:val="44"/>
          <w:szCs w:val="44"/>
        </w:rPr>
        <w:t>年度美术创作资助项目申报细则</w:t>
      </w:r>
    </w:p>
    <w:p w14:paraId="534FDEAE" w14:textId="77777777" w:rsidR="003077D4" w:rsidRDefault="00393AF2">
      <w:pPr>
        <w:widowControl/>
        <w:shd w:val="clear" w:color="auto" w:fill="FFFFFF"/>
        <w:spacing w:beforeLines="50" w:before="156"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一、</w:t>
      </w:r>
      <w:r>
        <w:rPr>
          <w:rFonts w:ascii="黑体" w:eastAsia="黑体" w:hAnsi="黑体" w:cs="宋体" w:hint="eastAsia"/>
          <w:color w:val="000000" w:themeColor="text1"/>
          <w:kern w:val="0"/>
          <w:sz w:val="32"/>
          <w:szCs w:val="32"/>
        </w:rPr>
        <w:t>资助对象</w:t>
      </w:r>
    </w:p>
    <w:p w14:paraId="34073783" w14:textId="059FBF00" w:rsidR="00CF1DEF" w:rsidRPr="001830CB" w:rsidRDefault="00CF1DEF" w:rsidP="009E3BCB">
      <w:pPr>
        <w:ind w:firstLineChars="200" w:firstLine="640"/>
        <w:rPr>
          <w:rFonts w:ascii="仿宋" w:eastAsia="仿宋" w:hAnsi="仿宋" w:cs="Tahoma"/>
          <w:snapToGrid w:val="0"/>
          <w:color w:val="000000" w:themeColor="text1"/>
          <w:kern w:val="0"/>
          <w:sz w:val="32"/>
          <w:szCs w:val="32"/>
        </w:rPr>
      </w:pPr>
      <w:r w:rsidRPr="00E97C3A">
        <w:rPr>
          <w:rFonts w:ascii="仿宋" w:eastAsia="仿宋" w:hAnsi="仿宋" w:cs="Tahoma" w:hint="eastAsia"/>
          <w:snapToGrid w:val="0"/>
          <w:color w:val="000000" w:themeColor="text1"/>
          <w:kern w:val="0"/>
          <w:sz w:val="32"/>
          <w:szCs w:val="32"/>
        </w:rPr>
        <w:t>重点资助立足国家重大战略和江苏发展总体规划，推动长江经济带发展、长三角一体化发展等</w:t>
      </w:r>
      <w:r w:rsidR="00E97C3A" w:rsidRPr="00E97C3A">
        <w:rPr>
          <w:rFonts w:ascii="仿宋" w:eastAsia="仿宋" w:hAnsi="仿宋" w:cs="Tahoma" w:hint="eastAsia"/>
          <w:snapToGrid w:val="0"/>
          <w:color w:val="000000" w:themeColor="text1"/>
          <w:kern w:val="0"/>
          <w:sz w:val="32"/>
          <w:szCs w:val="32"/>
        </w:rPr>
        <w:t>，</w:t>
      </w:r>
      <w:r w:rsidRPr="00E97C3A">
        <w:rPr>
          <w:rFonts w:ascii="仿宋" w:eastAsia="仿宋" w:hAnsi="仿宋" w:cs="Tahoma" w:hint="eastAsia"/>
          <w:snapToGrid w:val="0"/>
          <w:color w:val="000000" w:themeColor="text1"/>
          <w:kern w:val="0"/>
          <w:sz w:val="32"/>
          <w:szCs w:val="32"/>
        </w:rPr>
        <w:t>全方位、多角度反映江苏的责任担当和建设成果的美术作品；</w:t>
      </w:r>
      <w:r w:rsidR="00E97C3A" w:rsidRPr="00E97C3A">
        <w:rPr>
          <w:rFonts w:ascii="仿宋" w:eastAsia="仿宋" w:hAnsi="仿宋" w:cs="Tahoma" w:hint="eastAsia"/>
          <w:snapToGrid w:val="0"/>
          <w:color w:val="000000" w:themeColor="text1"/>
          <w:kern w:val="0"/>
          <w:sz w:val="32"/>
          <w:szCs w:val="32"/>
        </w:rPr>
        <w:t>深挖陈列在江苏大地上的革命文化富矿，用好用活江苏独有的党史资源，</w:t>
      </w:r>
      <w:r w:rsidR="00E97C3A" w:rsidRPr="001830CB">
        <w:rPr>
          <w:rFonts w:ascii="仿宋" w:eastAsia="仿宋" w:hAnsi="仿宋" w:cs="Tahoma"/>
          <w:snapToGrid w:val="0"/>
          <w:color w:val="000000" w:themeColor="text1"/>
          <w:kern w:val="0"/>
          <w:sz w:val="32"/>
          <w:szCs w:val="32"/>
        </w:rPr>
        <w:t>弘扬伟大建党精神，弘扬以爱国主义为核心的民族精神和以改革创新为核心的时代精神，唱响昂扬时代主旋律的作品；</w:t>
      </w:r>
      <w:r w:rsidR="00E65D65" w:rsidRPr="001830CB">
        <w:rPr>
          <w:rFonts w:ascii="仿宋" w:eastAsia="仿宋" w:hAnsi="仿宋" w:cs="Tahoma" w:hint="eastAsia"/>
          <w:snapToGrid w:val="0"/>
          <w:color w:val="000000" w:themeColor="text1"/>
          <w:kern w:val="0"/>
          <w:sz w:val="32"/>
          <w:szCs w:val="32"/>
        </w:rPr>
        <w:t>围绕红军长征胜利9</w:t>
      </w:r>
      <w:r w:rsidR="00E65D65" w:rsidRPr="001830CB">
        <w:rPr>
          <w:rFonts w:ascii="仿宋" w:eastAsia="仿宋" w:hAnsi="仿宋" w:cs="Tahoma"/>
          <w:snapToGrid w:val="0"/>
          <w:color w:val="000000" w:themeColor="text1"/>
          <w:kern w:val="0"/>
          <w:sz w:val="32"/>
          <w:szCs w:val="32"/>
        </w:rPr>
        <w:t>0</w:t>
      </w:r>
      <w:r w:rsidR="00E65D65" w:rsidRPr="001830CB">
        <w:rPr>
          <w:rFonts w:ascii="仿宋" w:eastAsia="仿宋" w:hAnsi="仿宋" w:cs="Tahoma" w:hint="eastAsia"/>
          <w:snapToGrid w:val="0"/>
          <w:color w:val="000000" w:themeColor="text1"/>
          <w:kern w:val="0"/>
          <w:sz w:val="32"/>
          <w:szCs w:val="32"/>
        </w:rPr>
        <w:t>周年（2</w:t>
      </w:r>
      <w:r w:rsidR="00E65D65" w:rsidRPr="001830CB">
        <w:rPr>
          <w:rFonts w:ascii="仿宋" w:eastAsia="仿宋" w:hAnsi="仿宋" w:cs="Tahoma"/>
          <w:snapToGrid w:val="0"/>
          <w:color w:val="000000" w:themeColor="text1"/>
          <w:kern w:val="0"/>
          <w:sz w:val="32"/>
          <w:szCs w:val="32"/>
        </w:rPr>
        <w:t>026</w:t>
      </w:r>
      <w:r w:rsidR="00E65D65" w:rsidRPr="001830CB">
        <w:rPr>
          <w:rFonts w:ascii="仿宋" w:eastAsia="仿宋" w:hAnsi="仿宋" w:cs="Tahoma" w:hint="eastAsia"/>
          <w:snapToGrid w:val="0"/>
          <w:color w:val="000000" w:themeColor="text1"/>
          <w:kern w:val="0"/>
          <w:sz w:val="32"/>
          <w:szCs w:val="32"/>
        </w:rPr>
        <w:t>年）、中国人民解放军建军1</w:t>
      </w:r>
      <w:r w:rsidR="00E65D65" w:rsidRPr="001830CB">
        <w:rPr>
          <w:rFonts w:ascii="仿宋" w:eastAsia="仿宋" w:hAnsi="仿宋" w:cs="Tahoma"/>
          <w:snapToGrid w:val="0"/>
          <w:color w:val="000000" w:themeColor="text1"/>
          <w:kern w:val="0"/>
          <w:sz w:val="32"/>
          <w:szCs w:val="32"/>
        </w:rPr>
        <w:t>00</w:t>
      </w:r>
      <w:r w:rsidR="00E65D65" w:rsidRPr="001830CB">
        <w:rPr>
          <w:rFonts w:ascii="仿宋" w:eastAsia="仿宋" w:hAnsi="仿宋" w:cs="Tahoma" w:hint="eastAsia"/>
          <w:snapToGrid w:val="0"/>
          <w:color w:val="000000" w:themeColor="text1"/>
          <w:kern w:val="0"/>
          <w:sz w:val="32"/>
          <w:szCs w:val="32"/>
        </w:rPr>
        <w:t>周年（2</w:t>
      </w:r>
      <w:r w:rsidR="00E65D65" w:rsidRPr="001830CB">
        <w:rPr>
          <w:rFonts w:ascii="仿宋" w:eastAsia="仿宋" w:hAnsi="仿宋" w:cs="Tahoma"/>
          <w:snapToGrid w:val="0"/>
          <w:color w:val="000000" w:themeColor="text1"/>
          <w:kern w:val="0"/>
          <w:sz w:val="32"/>
          <w:szCs w:val="32"/>
        </w:rPr>
        <w:t>027</w:t>
      </w:r>
      <w:r w:rsidR="00E65D65" w:rsidRPr="001830CB">
        <w:rPr>
          <w:rFonts w:ascii="仿宋" w:eastAsia="仿宋" w:hAnsi="仿宋" w:cs="Tahoma" w:hint="eastAsia"/>
          <w:snapToGrid w:val="0"/>
          <w:color w:val="000000" w:themeColor="text1"/>
          <w:kern w:val="0"/>
          <w:sz w:val="32"/>
          <w:szCs w:val="32"/>
        </w:rPr>
        <w:t>年）等重要时间节点</w:t>
      </w:r>
      <w:r w:rsidR="000741DD" w:rsidRPr="001830CB">
        <w:rPr>
          <w:rFonts w:ascii="仿宋" w:eastAsia="仿宋" w:hAnsi="仿宋" w:cs="Tahoma" w:hint="eastAsia"/>
          <w:snapToGrid w:val="0"/>
          <w:color w:val="000000" w:themeColor="text1"/>
          <w:kern w:val="0"/>
          <w:sz w:val="32"/>
          <w:szCs w:val="32"/>
        </w:rPr>
        <w:t>和</w:t>
      </w:r>
      <w:r w:rsidR="00E65D65" w:rsidRPr="001830CB">
        <w:rPr>
          <w:rFonts w:ascii="仿宋" w:eastAsia="仿宋" w:hAnsi="仿宋" w:cs="Tahoma" w:hint="eastAsia"/>
          <w:snapToGrid w:val="0"/>
          <w:color w:val="000000" w:themeColor="text1"/>
          <w:kern w:val="0"/>
          <w:sz w:val="32"/>
          <w:szCs w:val="32"/>
        </w:rPr>
        <w:t>重大事件开展的主题美术创作</w:t>
      </w:r>
      <w:r w:rsidR="00E65D65">
        <w:rPr>
          <w:rFonts w:ascii="仿宋" w:eastAsia="仿宋" w:hAnsi="仿宋" w:cs="Tahoma" w:hint="eastAsia"/>
          <w:snapToGrid w:val="0"/>
          <w:color w:val="000000" w:themeColor="text1"/>
          <w:kern w:val="0"/>
          <w:sz w:val="32"/>
          <w:szCs w:val="32"/>
        </w:rPr>
        <w:t>；</w:t>
      </w:r>
      <w:r w:rsidR="00E97C3A" w:rsidRPr="00E97C3A">
        <w:rPr>
          <w:rFonts w:ascii="仿宋" w:eastAsia="仿宋" w:hAnsi="仿宋" w:cs="Tahoma"/>
          <w:snapToGrid w:val="0"/>
          <w:color w:val="000000" w:themeColor="text1"/>
          <w:kern w:val="0"/>
          <w:sz w:val="32"/>
          <w:szCs w:val="32"/>
        </w:rPr>
        <w:t>以现实主义精神和浪漫主义情怀观照人民的生活、命运、情感，</w:t>
      </w:r>
      <w:r w:rsidR="00E97C3A" w:rsidRPr="00E97C3A">
        <w:rPr>
          <w:rFonts w:ascii="仿宋" w:eastAsia="仿宋" w:hAnsi="仿宋" w:cs="Tahoma" w:hint="eastAsia"/>
          <w:snapToGrid w:val="0"/>
          <w:color w:val="000000" w:themeColor="text1"/>
          <w:kern w:val="0"/>
          <w:sz w:val="32"/>
          <w:szCs w:val="32"/>
        </w:rPr>
        <w:t>体现江苏时代变迁、社会进步和人民精神风貌</w:t>
      </w:r>
      <w:r w:rsidR="001830CB">
        <w:rPr>
          <w:rFonts w:ascii="仿宋" w:eastAsia="仿宋" w:hAnsi="仿宋" w:cs="Tahoma" w:hint="eastAsia"/>
          <w:snapToGrid w:val="0"/>
          <w:color w:val="000000" w:themeColor="text1"/>
          <w:kern w:val="0"/>
          <w:sz w:val="32"/>
          <w:szCs w:val="32"/>
        </w:rPr>
        <w:t>的现实题材美术创作</w:t>
      </w:r>
      <w:r w:rsidR="00E97C3A" w:rsidRPr="00E97C3A">
        <w:rPr>
          <w:rFonts w:ascii="仿宋" w:eastAsia="仿宋" w:hAnsi="仿宋" w:cs="Tahoma" w:hint="eastAsia"/>
          <w:snapToGrid w:val="0"/>
          <w:color w:val="000000" w:themeColor="text1"/>
          <w:kern w:val="0"/>
          <w:sz w:val="32"/>
          <w:szCs w:val="32"/>
        </w:rPr>
        <w:t>，能够深刻反映“影响世界的江苏人和事”的美术作品</w:t>
      </w:r>
      <w:r w:rsidR="00E97C3A">
        <w:rPr>
          <w:rFonts w:ascii="仿宋" w:eastAsia="仿宋" w:hAnsi="仿宋" w:cs="Tahoma" w:hint="eastAsia"/>
          <w:snapToGrid w:val="0"/>
          <w:color w:val="000000" w:themeColor="text1"/>
          <w:kern w:val="0"/>
          <w:sz w:val="32"/>
          <w:szCs w:val="32"/>
        </w:rPr>
        <w:t>；</w:t>
      </w:r>
      <w:r w:rsidR="00E97C3A" w:rsidRPr="00E97C3A">
        <w:rPr>
          <w:rFonts w:ascii="仿宋" w:eastAsia="仿宋" w:hAnsi="仿宋" w:cs="Tahoma" w:hint="eastAsia"/>
          <w:snapToGrid w:val="0"/>
          <w:color w:val="000000" w:themeColor="text1"/>
          <w:kern w:val="0"/>
          <w:sz w:val="32"/>
          <w:szCs w:val="32"/>
        </w:rPr>
        <w:t>围绕江苏江河湖海资源禀赋独特和自然人文风光秀美的优势，充分展现“水韵江苏”之美，</w:t>
      </w:r>
      <w:r w:rsidR="00E97C3A" w:rsidRPr="001830CB">
        <w:rPr>
          <w:rFonts w:ascii="仿宋" w:eastAsia="仿宋" w:hAnsi="仿宋" w:cs="Tahoma"/>
          <w:snapToGrid w:val="0"/>
          <w:color w:val="000000" w:themeColor="text1"/>
          <w:kern w:val="0"/>
          <w:sz w:val="32"/>
          <w:szCs w:val="32"/>
        </w:rPr>
        <w:t>具有显著时代意义和历史、文化、学术价值的</w:t>
      </w:r>
      <w:r w:rsidR="00E65D65" w:rsidRPr="001830CB">
        <w:rPr>
          <w:rFonts w:ascii="仿宋" w:eastAsia="仿宋" w:hAnsi="仿宋" w:cs="Tahoma" w:hint="eastAsia"/>
          <w:snapToGrid w:val="0"/>
          <w:color w:val="000000" w:themeColor="text1"/>
          <w:kern w:val="0"/>
          <w:sz w:val="32"/>
          <w:szCs w:val="32"/>
        </w:rPr>
        <w:t>美术创作</w:t>
      </w:r>
      <w:r w:rsidR="00E97C3A" w:rsidRPr="001830CB">
        <w:rPr>
          <w:rFonts w:ascii="仿宋" w:eastAsia="仿宋" w:hAnsi="仿宋" w:cs="Tahoma"/>
          <w:snapToGrid w:val="0"/>
          <w:color w:val="000000" w:themeColor="text1"/>
          <w:kern w:val="0"/>
          <w:sz w:val="32"/>
          <w:szCs w:val="32"/>
        </w:rPr>
        <w:t>作品。</w:t>
      </w:r>
    </w:p>
    <w:p w14:paraId="44C50B52"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二、资助范围</w:t>
      </w:r>
    </w:p>
    <w:p w14:paraId="4488BE86" w14:textId="562A492D" w:rsidR="009F07B0" w:rsidRPr="00B56C2D" w:rsidRDefault="00393AF2">
      <w:pPr>
        <w:widowControl/>
        <w:shd w:val="clear" w:color="auto" w:fill="FFFFFF"/>
        <w:spacing w:line="600" w:lineRule="exact"/>
        <w:ind w:firstLineChars="200" w:firstLine="640"/>
        <w:rPr>
          <w:rFonts w:ascii="仿宋" w:eastAsia="仿宋" w:hAnsi="仿宋" w:cs="Tahoma"/>
          <w:snapToGrid w:val="0"/>
          <w:color w:val="FF0000"/>
          <w:kern w:val="0"/>
          <w:sz w:val="32"/>
          <w:szCs w:val="32"/>
        </w:rPr>
      </w:pPr>
      <w:r w:rsidRPr="00D348C0">
        <w:rPr>
          <w:rFonts w:ascii="仿宋" w:eastAsia="仿宋" w:hAnsi="仿宋" w:cs="Tahoma" w:hint="eastAsia"/>
          <w:snapToGrid w:val="0"/>
          <w:color w:val="000000" w:themeColor="text1"/>
          <w:kern w:val="0"/>
          <w:sz w:val="32"/>
          <w:szCs w:val="32"/>
        </w:rPr>
        <w:t>本项目资助范围为绘画、雕塑、书法（含篆刻）、摄影、工艺美术、综合材料等艺术种类的新作品创作。申报项目可为单幅、单件作品，也可为组合、套件作品。绘画作品的尺幅为：中国画作品</w:t>
      </w:r>
      <w:r w:rsidR="005B28AB" w:rsidRPr="00D348C0">
        <w:rPr>
          <w:rFonts w:ascii="仿宋" w:eastAsia="仿宋" w:hAnsi="仿宋" w:cs="Tahoma" w:hint="eastAsia"/>
          <w:snapToGrid w:val="0"/>
          <w:color w:val="000000" w:themeColor="text1"/>
          <w:kern w:val="0"/>
          <w:sz w:val="32"/>
          <w:szCs w:val="32"/>
        </w:rPr>
        <w:t>作品装框后最长边尺寸不超过240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w:t>
      </w:r>
      <w:r w:rsidRPr="00D348C0">
        <w:rPr>
          <w:rFonts w:ascii="仿宋" w:eastAsia="仿宋" w:hAnsi="仿宋" w:cs="Tahoma" w:hint="eastAsia"/>
          <w:snapToGrid w:val="0"/>
          <w:color w:val="000000" w:themeColor="text1"/>
          <w:kern w:val="0"/>
          <w:sz w:val="32"/>
          <w:szCs w:val="32"/>
        </w:rPr>
        <w:lastRenderedPageBreak/>
        <w:t>油画作品单幅作品</w:t>
      </w:r>
      <w:r w:rsidR="00BB22A9" w:rsidRPr="00D348C0">
        <w:rPr>
          <w:rFonts w:ascii="仿宋" w:eastAsia="仿宋" w:hAnsi="仿宋" w:cs="Tahoma" w:hint="eastAsia"/>
          <w:snapToGrid w:val="0"/>
          <w:color w:val="000000" w:themeColor="text1"/>
          <w:kern w:val="0"/>
          <w:sz w:val="32"/>
          <w:szCs w:val="32"/>
        </w:rPr>
        <w:t>装框后最长边尺寸不超过</w:t>
      </w:r>
      <w:r w:rsidR="00BB22A9" w:rsidRPr="00D348C0">
        <w:rPr>
          <w:rFonts w:ascii="仿宋" w:eastAsia="仿宋" w:hAnsi="仿宋" w:cs="Tahoma"/>
          <w:snapToGrid w:val="0"/>
          <w:color w:val="000000" w:themeColor="text1"/>
          <w:kern w:val="0"/>
          <w:sz w:val="32"/>
          <w:szCs w:val="32"/>
        </w:rPr>
        <w:t>240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；水彩（粉）画作品单幅作品</w:t>
      </w:r>
      <w:r w:rsidR="00BB22A9" w:rsidRPr="00D348C0">
        <w:rPr>
          <w:rFonts w:ascii="仿宋" w:eastAsia="仿宋" w:hAnsi="仿宋" w:cs="Tahoma" w:hint="eastAsia"/>
          <w:snapToGrid w:val="0"/>
          <w:color w:val="000000" w:themeColor="text1"/>
          <w:kern w:val="0"/>
          <w:sz w:val="32"/>
          <w:szCs w:val="32"/>
        </w:rPr>
        <w:t>装框后最长边尺寸不超过180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；版画作品尺寸</w:t>
      </w:r>
      <w:r w:rsidR="00BB22A9" w:rsidRPr="00D348C0">
        <w:rPr>
          <w:rFonts w:ascii="仿宋" w:eastAsia="仿宋" w:hAnsi="仿宋" w:cs="Tahoma" w:hint="eastAsia"/>
          <w:snapToGrid w:val="0"/>
          <w:color w:val="000000" w:themeColor="text1"/>
          <w:kern w:val="0"/>
          <w:sz w:val="32"/>
          <w:szCs w:val="32"/>
        </w:rPr>
        <w:t>装框后最长边尺寸不超过180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；漆画</w:t>
      </w:r>
      <w:r w:rsidR="00BB22A9" w:rsidRPr="00D348C0">
        <w:rPr>
          <w:rFonts w:ascii="仿宋" w:eastAsia="仿宋" w:hAnsi="仿宋" w:cs="Tahoma" w:hint="eastAsia"/>
          <w:snapToGrid w:val="0"/>
          <w:color w:val="000000" w:themeColor="text1"/>
          <w:kern w:val="0"/>
          <w:sz w:val="32"/>
          <w:szCs w:val="32"/>
        </w:rPr>
        <w:t>作品装框后最长边尺寸不超过200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w:t>
      </w:r>
      <w:r w:rsidR="009F07B0" w:rsidRPr="00D348C0">
        <w:rPr>
          <w:rFonts w:ascii="仿宋" w:eastAsia="仿宋" w:hAnsi="仿宋" w:cs="Tahoma" w:hint="eastAsia"/>
          <w:snapToGrid w:val="0"/>
          <w:color w:val="000000" w:themeColor="text1"/>
          <w:kern w:val="0"/>
          <w:sz w:val="32"/>
          <w:szCs w:val="32"/>
        </w:rPr>
        <w:t>雕塑作品最长边尺寸不超过200厘米，重量不超过150</w:t>
      </w:r>
      <w:r w:rsidR="005F0E25" w:rsidRPr="00D348C0">
        <w:rPr>
          <w:rFonts w:ascii="仿宋" w:eastAsia="仿宋" w:hAnsi="仿宋" w:cs="Tahoma" w:hint="eastAsia"/>
          <w:snapToGrid w:val="0"/>
          <w:color w:val="000000" w:themeColor="text1"/>
          <w:kern w:val="0"/>
          <w:sz w:val="32"/>
          <w:szCs w:val="32"/>
        </w:rPr>
        <w:t>千克；</w:t>
      </w:r>
      <w:r w:rsidRPr="00B15D4C">
        <w:rPr>
          <w:rFonts w:ascii="仿宋" w:eastAsia="仿宋" w:hAnsi="仿宋" w:cs="Tahoma" w:hint="eastAsia"/>
          <w:snapToGrid w:val="0"/>
          <w:color w:val="000000" w:themeColor="text1"/>
          <w:kern w:val="0"/>
          <w:sz w:val="32"/>
          <w:szCs w:val="32"/>
        </w:rPr>
        <w:t>书法作品尺寸</w:t>
      </w:r>
      <w:r w:rsidR="006524C2" w:rsidRPr="00B15D4C">
        <w:rPr>
          <w:rFonts w:ascii="仿宋" w:eastAsia="仿宋" w:hAnsi="仿宋" w:cs="Tahoma" w:hint="eastAsia"/>
          <w:snapToGrid w:val="0"/>
          <w:color w:val="000000" w:themeColor="text1"/>
          <w:kern w:val="0"/>
          <w:sz w:val="32"/>
          <w:szCs w:val="32"/>
        </w:rPr>
        <w:t>为</w:t>
      </w:r>
      <w:r w:rsidR="00E111D9" w:rsidRPr="00B15D4C">
        <w:rPr>
          <w:rFonts w:ascii="仿宋" w:eastAsia="仿宋" w:hAnsi="仿宋" w:cs="Tahoma" w:hint="eastAsia"/>
          <w:snapToGrid w:val="0"/>
          <w:color w:val="000000" w:themeColor="text1"/>
          <w:kern w:val="0"/>
          <w:sz w:val="32"/>
          <w:szCs w:val="32"/>
        </w:rPr>
        <w:t>8尺整张（高2</w:t>
      </w:r>
      <w:r w:rsidR="00E111D9" w:rsidRPr="00B15D4C">
        <w:rPr>
          <w:rFonts w:ascii="仿宋" w:eastAsia="仿宋" w:hAnsi="仿宋" w:cs="Tahoma"/>
          <w:snapToGrid w:val="0"/>
          <w:color w:val="000000" w:themeColor="text1"/>
          <w:kern w:val="0"/>
          <w:sz w:val="32"/>
          <w:szCs w:val="32"/>
        </w:rPr>
        <w:t>48</w:t>
      </w:r>
      <w:r w:rsidR="00E111D9" w:rsidRPr="00B15D4C">
        <w:rPr>
          <w:rFonts w:ascii="仿宋" w:eastAsia="仿宋" w:hAnsi="仿宋" w:cs="Tahoma" w:hint="eastAsia"/>
          <w:snapToGrid w:val="0"/>
          <w:color w:val="000000" w:themeColor="text1"/>
          <w:kern w:val="0"/>
          <w:sz w:val="32"/>
          <w:szCs w:val="32"/>
        </w:rPr>
        <w:t>厘米，宽1</w:t>
      </w:r>
      <w:r w:rsidR="00E111D9" w:rsidRPr="00B15D4C">
        <w:rPr>
          <w:rFonts w:ascii="仿宋" w:eastAsia="仿宋" w:hAnsi="仿宋" w:cs="Tahoma"/>
          <w:snapToGrid w:val="0"/>
          <w:color w:val="000000" w:themeColor="text1"/>
          <w:kern w:val="0"/>
          <w:sz w:val="32"/>
          <w:szCs w:val="32"/>
        </w:rPr>
        <w:t>29</w:t>
      </w:r>
      <w:r w:rsidR="00E111D9" w:rsidRPr="00B15D4C">
        <w:rPr>
          <w:rFonts w:ascii="仿宋" w:eastAsia="仿宋" w:hAnsi="仿宋" w:cs="Tahoma" w:hint="eastAsia"/>
          <w:snapToGrid w:val="0"/>
          <w:color w:val="000000" w:themeColor="text1"/>
          <w:kern w:val="0"/>
          <w:sz w:val="32"/>
          <w:szCs w:val="32"/>
        </w:rPr>
        <w:t>厘米）以内</w:t>
      </w:r>
      <w:r w:rsidRPr="00B15D4C">
        <w:rPr>
          <w:rFonts w:ascii="仿宋" w:eastAsia="仿宋" w:hAnsi="仿宋" w:cs="Tahoma" w:hint="eastAsia"/>
          <w:snapToGrid w:val="0"/>
          <w:color w:val="000000" w:themeColor="text1"/>
          <w:kern w:val="0"/>
          <w:sz w:val="32"/>
          <w:szCs w:val="32"/>
        </w:rPr>
        <w:t>，一律为竖式</w:t>
      </w:r>
      <w:r w:rsidRPr="00D348C0">
        <w:rPr>
          <w:rFonts w:ascii="仿宋" w:eastAsia="仿宋" w:hAnsi="仿宋" w:cs="Tahoma" w:hint="eastAsia"/>
          <w:snapToGrid w:val="0"/>
          <w:color w:val="000000" w:themeColor="text1"/>
          <w:kern w:val="0"/>
          <w:sz w:val="32"/>
          <w:szCs w:val="32"/>
        </w:rPr>
        <w:t>；篆刻作品</w:t>
      </w:r>
      <w:r w:rsidR="006524C2">
        <w:rPr>
          <w:rFonts w:ascii="仿宋" w:eastAsia="仿宋" w:hAnsi="仿宋" w:cs="Tahoma" w:hint="eastAsia"/>
          <w:snapToGrid w:val="0"/>
          <w:color w:val="000000" w:themeColor="text1"/>
          <w:kern w:val="0"/>
          <w:sz w:val="32"/>
          <w:szCs w:val="32"/>
        </w:rPr>
        <w:t>不少于1</w:t>
      </w:r>
      <w:r w:rsidR="006524C2">
        <w:rPr>
          <w:rFonts w:ascii="仿宋" w:eastAsia="仿宋" w:hAnsi="仿宋" w:cs="Tahoma"/>
          <w:snapToGrid w:val="0"/>
          <w:color w:val="000000" w:themeColor="text1"/>
          <w:kern w:val="0"/>
          <w:sz w:val="32"/>
          <w:szCs w:val="32"/>
        </w:rPr>
        <w:t>2</w:t>
      </w:r>
      <w:r w:rsidR="006524C2">
        <w:rPr>
          <w:rFonts w:ascii="仿宋" w:eastAsia="仿宋" w:hAnsi="仿宋" w:cs="Tahoma" w:hint="eastAsia"/>
          <w:snapToGrid w:val="0"/>
          <w:color w:val="000000" w:themeColor="text1"/>
          <w:kern w:val="0"/>
          <w:sz w:val="32"/>
          <w:szCs w:val="32"/>
        </w:rPr>
        <w:t>方</w:t>
      </w:r>
      <w:r w:rsidR="00817C84" w:rsidRPr="00B15D4C">
        <w:rPr>
          <w:rFonts w:ascii="仿宋" w:eastAsia="仿宋" w:hAnsi="仿宋" w:cs="Tahoma" w:hint="eastAsia"/>
          <w:snapToGrid w:val="0"/>
          <w:color w:val="000000" w:themeColor="text1"/>
          <w:kern w:val="0"/>
          <w:sz w:val="32"/>
          <w:szCs w:val="32"/>
        </w:rPr>
        <w:t>；</w:t>
      </w:r>
      <w:r w:rsidR="000661DD" w:rsidRPr="00B15D4C">
        <w:rPr>
          <w:rFonts w:ascii="仿宋" w:eastAsia="仿宋" w:hAnsi="仿宋" w:cs="Tahoma" w:hint="eastAsia"/>
          <w:snapToGrid w:val="0"/>
          <w:color w:val="000000" w:themeColor="text1"/>
          <w:kern w:val="0"/>
          <w:sz w:val="32"/>
          <w:szCs w:val="32"/>
        </w:rPr>
        <w:t>综合材料作品装框后最长边尺寸不超过2</w:t>
      </w:r>
      <w:r w:rsidR="000661DD" w:rsidRPr="00B15D4C">
        <w:rPr>
          <w:rFonts w:ascii="仿宋" w:eastAsia="仿宋" w:hAnsi="仿宋" w:cs="Tahoma"/>
          <w:snapToGrid w:val="0"/>
          <w:color w:val="000000" w:themeColor="text1"/>
          <w:kern w:val="0"/>
          <w:sz w:val="32"/>
          <w:szCs w:val="32"/>
        </w:rPr>
        <w:t>40</w:t>
      </w:r>
      <w:r w:rsidR="000661DD" w:rsidRPr="00B15D4C">
        <w:rPr>
          <w:rFonts w:ascii="仿宋" w:eastAsia="仿宋" w:hAnsi="仿宋" w:cs="Tahoma" w:hint="eastAsia"/>
          <w:snapToGrid w:val="0"/>
          <w:color w:val="000000" w:themeColor="text1"/>
          <w:kern w:val="0"/>
          <w:sz w:val="32"/>
          <w:szCs w:val="32"/>
        </w:rPr>
        <w:t>厘米</w:t>
      </w:r>
      <w:r w:rsidR="005F0E25" w:rsidRPr="00B15D4C">
        <w:rPr>
          <w:rFonts w:ascii="仿宋" w:eastAsia="仿宋" w:hAnsi="仿宋" w:cs="Tahoma" w:hint="eastAsia"/>
          <w:snapToGrid w:val="0"/>
          <w:color w:val="000000" w:themeColor="text1"/>
          <w:kern w:val="0"/>
          <w:sz w:val="32"/>
          <w:szCs w:val="32"/>
        </w:rPr>
        <w:t>。</w:t>
      </w:r>
    </w:p>
    <w:p w14:paraId="5D4CF523" w14:textId="0A8CBFB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申报项目应是202</w:t>
      </w:r>
      <w:r w:rsidR="00E97C3A">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月1日（含1月1日）后实施，且能够在202</w:t>
      </w:r>
      <w:r w:rsidR="004B546E">
        <w:rPr>
          <w:rFonts w:ascii="仿宋" w:eastAsia="仿宋" w:hAnsi="仿宋" w:cs="Tahoma"/>
          <w:snapToGrid w:val="0"/>
          <w:color w:val="000000"/>
          <w:kern w:val="0"/>
          <w:sz w:val="32"/>
          <w:szCs w:val="32"/>
        </w:rPr>
        <w:t>7</w:t>
      </w:r>
      <w:r>
        <w:rPr>
          <w:rFonts w:ascii="仿宋" w:eastAsia="仿宋" w:hAnsi="仿宋" w:cs="Tahoma" w:hint="eastAsia"/>
          <w:snapToGrid w:val="0"/>
          <w:color w:val="000000"/>
          <w:kern w:val="0"/>
          <w:sz w:val="32"/>
          <w:szCs w:val="32"/>
        </w:rPr>
        <w:t>年</w:t>
      </w:r>
      <w:r w:rsidR="00BE4475">
        <w:rPr>
          <w:rFonts w:ascii="仿宋" w:eastAsia="仿宋" w:hAnsi="仿宋" w:cs="Tahoma"/>
          <w:snapToGrid w:val="0"/>
          <w:color w:val="000000"/>
          <w:kern w:val="0"/>
          <w:sz w:val="32"/>
          <w:szCs w:val="32"/>
        </w:rPr>
        <w:t>12</w:t>
      </w:r>
      <w:r>
        <w:rPr>
          <w:rFonts w:ascii="仿宋" w:eastAsia="仿宋" w:hAnsi="仿宋" w:cs="Tahoma" w:hint="eastAsia"/>
          <w:snapToGrid w:val="0"/>
          <w:color w:val="000000"/>
          <w:kern w:val="0"/>
          <w:sz w:val="32"/>
          <w:szCs w:val="32"/>
        </w:rPr>
        <w:t>月3</w:t>
      </w:r>
      <w:r w:rsidR="00BE4475">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日前按要求完成结项验收的项目。</w:t>
      </w:r>
    </w:p>
    <w:p w14:paraId="6C653AD2"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三、资助方式</w:t>
      </w:r>
    </w:p>
    <w:p w14:paraId="028E74D7" w14:textId="582B10B8"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美术创作项目一次性拨付资助资金，资助额度不超过</w:t>
      </w:r>
      <w:r w:rsidR="003008F5">
        <w:rPr>
          <w:rFonts w:ascii="仿宋" w:eastAsia="仿宋" w:hAnsi="仿宋" w:cs="Tahoma"/>
          <w:snapToGrid w:val="0"/>
          <w:color w:val="000000"/>
          <w:kern w:val="0"/>
          <w:sz w:val="32"/>
          <w:szCs w:val="32"/>
        </w:rPr>
        <w:t>5</w:t>
      </w:r>
      <w:r>
        <w:rPr>
          <w:rFonts w:ascii="仿宋" w:eastAsia="仿宋" w:hAnsi="仿宋" w:cs="Tahoma" w:hint="eastAsia"/>
          <w:snapToGrid w:val="0"/>
          <w:color w:val="000000"/>
          <w:kern w:val="0"/>
          <w:sz w:val="32"/>
          <w:szCs w:val="32"/>
        </w:rPr>
        <w:t>万元。自202</w:t>
      </w:r>
      <w:r w:rsidR="00DD63B4">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年起，美术创作类项目资助作品将由江苏艺术基金管理中心统一收藏并捐赠给美术馆、博物馆</w:t>
      </w:r>
      <w:r w:rsidR="00CF236C">
        <w:rPr>
          <w:rFonts w:ascii="仿宋" w:eastAsia="仿宋" w:hAnsi="仿宋" w:cs="Tahoma" w:hint="eastAsia"/>
          <w:snapToGrid w:val="0"/>
          <w:color w:val="000000"/>
          <w:kern w:val="0"/>
          <w:sz w:val="32"/>
          <w:szCs w:val="32"/>
        </w:rPr>
        <w:t>、文化馆</w:t>
      </w:r>
      <w:r>
        <w:rPr>
          <w:rFonts w:ascii="仿宋" w:eastAsia="仿宋" w:hAnsi="仿宋" w:cs="Tahoma" w:hint="eastAsia"/>
          <w:snapToGrid w:val="0"/>
          <w:color w:val="000000"/>
          <w:kern w:val="0"/>
          <w:sz w:val="32"/>
          <w:szCs w:val="32"/>
        </w:rPr>
        <w:t>等相关机构。</w:t>
      </w:r>
    </w:p>
    <w:p w14:paraId="2E251AF9"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四、申报条件</w:t>
      </w:r>
    </w:p>
    <w:p w14:paraId="60888525" w14:textId="77777777" w:rsidR="003077D4" w:rsidRPr="00417142" w:rsidRDefault="00393AF2" w:rsidP="00417142">
      <w:pPr>
        <w:widowControl/>
        <w:ind w:firstLineChars="200" w:firstLine="640"/>
        <w:rPr>
          <w:rFonts w:ascii="仿宋" w:eastAsia="仿宋" w:hAnsi="仿宋" w:cs="Tahoma"/>
          <w:snapToGrid w:val="0"/>
          <w:color w:val="000000" w:themeColor="text1"/>
          <w:kern w:val="0"/>
          <w:sz w:val="32"/>
          <w:szCs w:val="32"/>
        </w:rPr>
      </w:pPr>
      <w:r w:rsidRPr="00417142">
        <w:rPr>
          <w:rFonts w:ascii="仿宋" w:eastAsia="仿宋" w:hAnsi="仿宋" w:cs="Tahoma" w:hint="eastAsia"/>
          <w:snapToGrid w:val="0"/>
          <w:color w:val="000000" w:themeColor="text1"/>
          <w:kern w:val="0"/>
          <w:sz w:val="32"/>
          <w:szCs w:val="32"/>
        </w:rPr>
        <w:t>（一）本项目受理个人申报。申报主体应同时具备以下条件：</w:t>
      </w:r>
    </w:p>
    <w:p w14:paraId="7068C03E" w14:textId="4DCE002D" w:rsidR="003077D4" w:rsidRPr="00417142" w:rsidRDefault="00393AF2" w:rsidP="00417142">
      <w:pPr>
        <w:widowControl/>
        <w:ind w:firstLineChars="200" w:firstLine="640"/>
        <w:rPr>
          <w:rFonts w:ascii="仿宋" w:eastAsia="仿宋" w:hAnsi="仿宋" w:cs="Tahoma"/>
          <w:snapToGrid w:val="0"/>
          <w:color w:val="000000" w:themeColor="text1"/>
          <w:kern w:val="0"/>
          <w:sz w:val="32"/>
          <w:szCs w:val="32"/>
        </w:rPr>
      </w:pPr>
      <w:r w:rsidRPr="00417142">
        <w:rPr>
          <w:rFonts w:ascii="仿宋" w:eastAsia="仿宋" w:hAnsi="仿宋" w:cs="Tahoma" w:hint="eastAsia"/>
          <w:snapToGrid w:val="0"/>
          <w:color w:val="000000" w:themeColor="text1"/>
          <w:kern w:val="0"/>
          <w:sz w:val="32"/>
          <w:szCs w:val="32"/>
        </w:rPr>
        <w:t>1.具有中华人民共和国江苏省户籍或在江苏缴纳社保满</w:t>
      </w:r>
      <w:r w:rsidR="00C461BA" w:rsidRPr="00417142">
        <w:rPr>
          <w:rFonts w:ascii="仿宋" w:eastAsia="仿宋" w:hAnsi="仿宋" w:cs="Tahoma" w:hint="eastAsia"/>
          <w:snapToGrid w:val="0"/>
          <w:color w:val="000000" w:themeColor="text1"/>
          <w:kern w:val="0"/>
          <w:sz w:val="32"/>
          <w:szCs w:val="32"/>
        </w:rPr>
        <w:t>十二个月</w:t>
      </w:r>
      <w:r w:rsidRPr="00417142">
        <w:rPr>
          <w:rFonts w:ascii="仿宋" w:eastAsia="仿宋" w:hAnsi="仿宋" w:cs="Tahoma" w:hint="eastAsia"/>
          <w:snapToGrid w:val="0"/>
          <w:color w:val="000000" w:themeColor="text1"/>
          <w:kern w:val="0"/>
          <w:sz w:val="32"/>
          <w:szCs w:val="32"/>
        </w:rPr>
        <w:t>。</w:t>
      </w:r>
    </w:p>
    <w:p w14:paraId="7DA408A0" w14:textId="77777777" w:rsidR="003077D4" w:rsidRPr="00417142" w:rsidRDefault="00393AF2" w:rsidP="00417142">
      <w:pPr>
        <w:widowControl/>
        <w:ind w:firstLineChars="200" w:firstLine="640"/>
        <w:rPr>
          <w:rFonts w:ascii="仿宋" w:eastAsia="仿宋" w:hAnsi="仿宋" w:cs="Tahoma"/>
          <w:snapToGrid w:val="0"/>
          <w:color w:val="000000" w:themeColor="text1"/>
          <w:kern w:val="0"/>
          <w:sz w:val="32"/>
          <w:szCs w:val="32"/>
        </w:rPr>
      </w:pPr>
      <w:r w:rsidRPr="00417142">
        <w:rPr>
          <w:rFonts w:ascii="仿宋" w:eastAsia="仿宋" w:hAnsi="仿宋" w:cs="Tahoma" w:hint="eastAsia"/>
          <w:snapToGrid w:val="0"/>
          <w:color w:val="000000" w:themeColor="text1"/>
          <w:kern w:val="0"/>
          <w:sz w:val="32"/>
          <w:szCs w:val="32"/>
        </w:rPr>
        <w:t>2.对申报项目依法享有完整知识产权，不侵犯任何第三方的知识产权或其他合法权益。</w:t>
      </w:r>
    </w:p>
    <w:p w14:paraId="18EBD6F1" w14:textId="7B1D28A2"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3.由本人所在地区或所属系统的同级文化行政部门、美术家协会、书法家协会、工艺美术</w:t>
      </w:r>
      <w:r w:rsidRPr="00BE4475">
        <w:rPr>
          <w:rFonts w:ascii="仿宋" w:eastAsia="仿宋" w:hAnsi="仿宋" w:cs="Tahoma" w:hint="eastAsia"/>
          <w:smallCaps/>
          <w:snapToGrid w:val="0"/>
          <w:color w:val="000000"/>
          <w:kern w:val="0"/>
          <w:sz w:val="32"/>
          <w:szCs w:val="32"/>
        </w:rPr>
        <w:t>协会</w:t>
      </w:r>
      <w:r>
        <w:rPr>
          <w:rFonts w:ascii="仿宋" w:eastAsia="仿宋" w:hAnsi="仿宋" w:cs="Tahoma" w:hint="eastAsia"/>
          <w:snapToGrid w:val="0"/>
          <w:color w:val="000000"/>
          <w:kern w:val="0"/>
          <w:sz w:val="32"/>
          <w:szCs w:val="32"/>
        </w:rPr>
        <w:t>、美术馆、画院（国画院、书画院）或开设美术创作研究专业的高等院校（所）等单位、机构在《江苏艺术基金（一般项目）202</w:t>
      </w:r>
      <w:r w:rsidR="00E97C3A">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年度美术创作资助项目申报表》上出具推荐意见并加盖公章。</w:t>
      </w:r>
    </w:p>
    <w:p w14:paraId="2AA195EC" w14:textId="72747C7B"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（二）由多人合作完成的项目，应由其中一人作为申报主体进行申报，并由创作团队其他成员在《江苏艺术基金（一般项目）202</w:t>
      </w:r>
      <w:r w:rsidR="00E97C3A">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年度美术创作资助项目申报表》上签署同意意见。</w:t>
      </w:r>
    </w:p>
    <w:p w14:paraId="14014552" w14:textId="341C82AF"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（三）申报主体只能参加一个项目的申报。</w:t>
      </w:r>
    </w:p>
    <w:p w14:paraId="0FCD1250" w14:textId="684EB9C6"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（四）已获得江苏艺术基金立项资助的申报主体，结项满三年方可再次申报美术创作资助项目。</w:t>
      </w:r>
      <w:r w:rsidR="00BE4475">
        <w:rPr>
          <w:rFonts w:ascii="仿宋" w:eastAsia="仿宋" w:hAnsi="仿宋" w:cs="Tahoma" w:hint="eastAsia"/>
          <w:snapToGrid w:val="0"/>
          <w:color w:val="000000"/>
          <w:kern w:val="0"/>
          <w:sz w:val="32"/>
          <w:szCs w:val="32"/>
        </w:rPr>
        <w:t>自2</w:t>
      </w:r>
      <w:r w:rsidR="00BE4475">
        <w:rPr>
          <w:rFonts w:ascii="仿宋" w:eastAsia="仿宋" w:hAnsi="仿宋" w:cs="Tahoma"/>
          <w:snapToGrid w:val="0"/>
          <w:color w:val="000000"/>
          <w:kern w:val="0"/>
          <w:sz w:val="32"/>
          <w:szCs w:val="32"/>
        </w:rPr>
        <w:t>026</w:t>
      </w:r>
      <w:r w:rsidR="00BE4475">
        <w:rPr>
          <w:rFonts w:ascii="仿宋" w:eastAsia="仿宋" w:hAnsi="仿宋" w:cs="Tahoma" w:hint="eastAsia"/>
          <w:snapToGrid w:val="0"/>
          <w:color w:val="000000"/>
          <w:kern w:val="0"/>
          <w:sz w:val="32"/>
          <w:szCs w:val="32"/>
        </w:rPr>
        <w:t>年起，获美术创作资助项目的立项主体，签约前</w:t>
      </w:r>
      <w:r w:rsidR="000C0549">
        <w:rPr>
          <w:rFonts w:ascii="仿宋" w:eastAsia="仿宋" w:hAnsi="仿宋" w:cs="Tahoma" w:hint="eastAsia"/>
          <w:snapToGrid w:val="0"/>
          <w:color w:val="000000"/>
          <w:kern w:val="0"/>
          <w:sz w:val="32"/>
          <w:szCs w:val="32"/>
        </w:rPr>
        <w:t>需</w:t>
      </w:r>
      <w:bookmarkStart w:id="0" w:name="_GoBack"/>
      <w:bookmarkEnd w:id="0"/>
      <w:r w:rsidR="00BE4475">
        <w:rPr>
          <w:rFonts w:ascii="仿宋" w:eastAsia="仿宋" w:hAnsi="仿宋" w:cs="Tahoma" w:hint="eastAsia"/>
          <w:snapToGrid w:val="0"/>
          <w:color w:val="000000"/>
          <w:kern w:val="0"/>
          <w:sz w:val="32"/>
          <w:szCs w:val="32"/>
        </w:rPr>
        <w:t>进行现场复核。</w:t>
      </w:r>
    </w:p>
    <w:p w14:paraId="49445164"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五、申报材料</w:t>
      </w:r>
    </w:p>
    <w:p w14:paraId="5CF34A5C" w14:textId="6BFC8A3C"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（一）《江苏艺术基金（一般项目）202</w:t>
      </w:r>
      <w:r w:rsidR="001401A7">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年度美术创作资助项目申报表》。</w:t>
      </w:r>
    </w:p>
    <w:p w14:paraId="7C788DE0" w14:textId="1FCA66B5" w:rsidR="003077D4" w:rsidRDefault="00393AF2" w:rsidP="00D71F9B">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（二）申报主体本人身份证复印件（正、反面复印同一张纸上）或在江苏缴纳</w:t>
      </w:r>
      <w:r w:rsidR="00FC3802" w:rsidRPr="00B15D4C">
        <w:rPr>
          <w:rFonts w:ascii="仿宋" w:eastAsia="仿宋" w:hAnsi="仿宋" w:cs="Tahoma" w:hint="eastAsia"/>
          <w:snapToGrid w:val="0"/>
          <w:color w:val="000000"/>
          <w:kern w:val="0"/>
          <w:sz w:val="32"/>
          <w:szCs w:val="32"/>
        </w:rPr>
        <w:t>十二个月</w:t>
      </w:r>
      <w:r>
        <w:rPr>
          <w:rFonts w:ascii="仿宋" w:eastAsia="仿宋" w:hAnsi="仿宋" w:cs="Tahoma" w:hint="eastAsia"/>
          <w:snapToGrid w:val="0"/>
          <w:color w:val="000000"/>
          <w:kern w:val="0"/>
          <w:sz w:val="32"/>
          <w:szCs w:val="32"/>
        </w:rPr>
        <w:t>社保的记录。</w:t>
      </w:r>
    </w:p>
    <w:p w14:paraId="2E39BD98" w14:textId="64556BC4" w:rsidR="00DE3600" w:rsidRPr="00D71F9B" w:rsidRDefault="00393AF2" w:rsidP="00D71F9B">
      <w:pPr>
        <w:widowControl/>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w:t>
      </w:r>
      <w:r w:rsidR="003D4C73">
        <w:rPr>
          <w:rFonts w:ascii="仿宋" w:eastAsia="仿宋" w:hAnsi="仿宋" w:cs="Tahoma" w:hint="eastAsia"/>
          <w:snapToGrid w:val="0"/>
          <w:color w:val="000000"/>
          <w:kern w:val="0"/>
          <w:sz w:val="32"/>
          <w:szCs w:val="32"/>
        </w:rPr>
        <w:t>申报凡涉及党和国家领导人，涉及中国共产党历史、中华人民共和国历史、中国人民解放军历史上重大事件、重要人物和重大决策过程的题材或较多地涉及民族宗教内容的项目，</w:t>
      </w:r>
      <w:r w:rsidR="00DE3600">
        <w:rPr>
          <w:rFonts w:ascii="仿宋" w:eastAsia="仿宋" w:hAnsi="仿宋" w:cs="Tahoma" w:hint="eastAsia"/>
          <w:snapToGrid w:val="0"/>
          <w:color w:val="000000"/>
          <w:kern w:val="0"/>
          <w:sz w:val="32"/>
          <w:szCs w:val="32"/>
        </w:rPr>
        <w:t>须提供本级宣传思想文化部门或部队宣传文化主管部门的审读意见。</w:t>
      </w:r>
    </w:p>
    <w:p w14:paraId="507636FB" w14:textId="69D868CF"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（四）申报主体曾在本领域获得专业奖项或参加过市级以上展览活动的，须提供获奖、参展证书清单及复印件。</w:t>
      </w:r>
    </w:p>
    <w:p w14:paraId="62281519"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（五）申报主体代表性作品照片5—10幅和申报项目的创作构思草图、初稿或作品小样的照片。</w:t>
      </w:r>
    </w:p>
    <w:sectPr w:rsidR="003077D4" w:rsidSect="002D1AE3">
      <w:footerReference w:type="default" r:id="rId7"/>
      <w:pgSz w:w="11906" w:h="16838"/>
      <w:pgMar w:top="1440" w:right="1800" w:bottom="1440" w:left="1800" w:header="851" w:footer="992" w:gutter="0"/>
      <w:pgNumType w:start="2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007E" w14:textId="77777777" w:rsidR="00886354" w:rsidRDefault="00886354">
      <w:r>
        <w:separator/>
      </w:r>
    </w:p>
  </w:endnote>
  <w:endnote w:type="continuationSeparator" w:id="0">
    <w:p w14:paraId="4679F4D3" w14:textId="77777777" w:rsidR="00886354" w:rsidRDefault="0088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035429"/>
    </w:sdtPr>
    <w:sdtEndPr/>
    <w:sdtContent>
      <w:p w14:paraId="1B3E11A1" w14:textId="79B0DCCB" w:rsidR="003077D4" w:rsidRDefault="00393AF2">
        <w:pPr>
          <w:pStyle w:val="a5"/>
          <w:jc w:val="center"/>
        </w:pPr>
        <w:r>
          <w:fldChar w:fldCharType="begin"/>
        </w:r>
        <w:r>
          <w:instrText>PAGE   \* MERGEFORMAT</w:instrText>
        </w:r>
        <w:r>
          <w:fldChar w:fldCharType="separate"/>
        </w:r>
        <w:r w:rsidR="000C0549" w:rsidRPr="000C0549">
          <w:rPr>
            <w:noProof/>
            <w:lang w:val="zh-CN"/>
          </w:rPr>
          <w:t>22</w:t>
        </w:r>
        <w:r>
          <w:fldChar w:fldCharType="end"/>
        </w:r>
      </w:p>
    </w:sdtContent>
  </w:sdt>
  <w:p w14:paraId="37370BB8" w14:textId="77777777" w:rsidR="003077D4" w:rsidRDefault="003077D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7E7D8" w14:textId="77777777" w:rsidR="00886354" w:rsidRDefault="00886354">
      <w:r>
        <w:separator/>
      </w:r>
    </w:p>
  </w:footnote>
  <w:footnote w:type="continuationSeparator" w:id="0">
    <w:p w14:paraId="5051A1B3" w14:textId="77777777" w:rsidR="00886354" w:rsidRDefault="0088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351582"/>
    <w:rsid w:val="00004871"/>
    <w:rsid w:val="00006737"/>
    <w:rsid w:val="00011069"/>
    <w:rsid w:val="00037551"/>
    <w:rsid w:val="00053134"/>
    <w:rsid w:val="0006611A"/>
    <w:rsid w:val="000661DD"/>
    <w:rsid w:val="000732BB"/>
    <w:rsid w:val="000741DD"/>
    <w:rsid w:val="00081EB5"/>
    <w:rsid w:val="000C0549"/>
    <w:rsid w:val="000C3D17"/>
    <w:rsid w:val="001050C9"/>
    <w:rsid w:val="001077B9"/>
    <w:rsid w:val="001148C8"/>
    <w:rsid w:val="001401A7"/>
    <w:rsid w:val="00154FA2"/>
    <w:rsid w:val="001646EB"/>
    <w:rsid w:val="001830CB"/>
    <w:rsid w:val="00186336"/>
    <w:rsid w:val="001B2D04"/>
    <w:rsid w:val="001D384B"/>
    <w:rsid w:val="001F2132"/>
    <w:rsid w:val="002175D0"/>
    <w:rsid w:val="00220CE7"/>
    <w:rsid w:val="00231323"/>
    <w:rsid w:val="002409F5"/>
    <w:rsid w:val="0024517A"/>
    <w:rsid w:val="00271DD8"/>
    <w:rsid w:val="002A5AB2"/>
    <w:rsid w:val="002D1AE3"/>
    <w:rsid w:val="002D7D9A"/>
    <w:rsid w:val="002F11D0"/>
    <w:rsid w:val="003008F5"/>
    <w:rsid w:val="00303107"/>
    <w:rsid w:val="00306DED"/>
    <w:rsid w:val="003077D4"/>
    <w:rsid w:val="00340DE3"/>
    <w:rsid w:val="0034393C"/>
    <w:rsid w:val="00351582"/>
    <w:rsid w:val="003821C5"/>
    <w:rsid w:val="00393AF2"/>
    <w:rsid w:val="003A0F69"/>
    <w:rsid w:val="003A42E1"/>
    <w:rsid w:val="003C02F6"/>
    <w:rsid w:val="003D4C73"/>
    <w:rsid w:val="003F071E"/>
    <w:rsid w:val="003F6694"/>
    <w:rsid w:val="00417142"/>
    <w:rsid w:val="0044081D"/>
    <w:rsid w:val="004667A0"/>
    <w:rsid w:val="00494F65"/>
    <w:rsid w:val="004B546E"/>
    <w:rsid w:val="004C632F"/>
    <w:rsid w:val="005244C6"/>
    <w:rsid w:val="00527545"/>
    <w:rsid w:val="00531422"/>
    <w:rsid w:val="00542C21"/>
    <w:rsid w:val="00542FE3"/>
    <w:rsid w:val="00547AB8"/>
    <w:rsid w:val="00561031"/>
    <w:rsid w:val="00593E75"/>
    <w:rsid w:val="005A0142"/>
    <w:rsid w:val="005A0374"/>
    <w:rsid w:val="005A1A80"/>
    <w:rsid w:val="005B28AB"/>
    <w:rsid w:val="005B70A2"/>
    <w:rsid w:val="005D3F19"/>
    <w:rsid w:val="005D775B"/>
    <w:rsid w:val="005E0F34"/>
    <w:rsid w:val="005E34D7"/>
    <w:rsid w:val="005F0E25"/>
    <w:rsid w:val="005F3BBC"/>
    <w:rsid w:val="00637C93"/>
    <w:rsid w:val="006524C2"/>
    <w:rsid w:val="00655694"/>
    <w:rsid w:val="006A1111"/>
    <w:rsid w:val="006B4EEF"/>
    <w:rsid w:val="0072649E"/>
    <w:rsid w:val="007353BD"/>
    <w:rsid w:val="00745992"/>
    <w:rsid w:val="007567BE"/>
    <w:rsid w:val="007A1A3F"/>
    <w:rsid w:val="007C4520"/>
    <w:rsid w:val="00803C83"/>
    <w:rsid w:val="0081472B"/>
    <w:rsid w:val="00817C84"/>
    <w:rsid w:val="008244EB"/>
    <w:rsid w:val="0083659C"/>
    <w:rsid w:val="00861564"/>
    <w:rsid w:val="00886354"/>
    <w:rsid w:val="00897087"/>
    <w:rsid w:val="008C5406"/>
    <w:rsid w:val="008D533A"/>
    <w:rsid w:val="00916176"/>
    <w:rsid w:val="009205EF"/>
    <w:rsid w:val="00927CC1"/>
    <w:rsid w:val="009C04B8"/>
    <w:rsid w:val="009C24CC"/>
    <w:rsid w:val="009D2450"/>
    <w:rsid w:val="009E3BCB"/>
    <w:rsid w:val="009F07B0"/>
    <w:rsid w:val="00A2587F"/>
    <w:rsid w:val="00A26139"/>
    <w:rsid w:val="00A31A22"/>
    <w:rsid w:val="00A91DF2"/>
    <w:rsid w:val="00AB061A"/>
    <w:rsid w:val="00B15D2B"/>
    <w:rsid w:val="00B15D4C"/>
    <w:rsid w:val="00B27DCA"/>
    <w:rsid w:val="00B31310"/>
    <w:rsid w:val="00B50B52"/>
    <w:rsid w:val="00B56C2D"/>
    <w:rsid w:val="00B76721"/>
    <w:rsid w:val="00B82085"/>
    <w:rsid w:val="00BB22A9"/>
    <w:rsid w:val="00BC1A38"/>
    <w:rsid w:val="00BD0082"/>
    <w:rsid w:val="00BE0B1E"/>
    <w:rsid w:val="00BE4475"/>
    <w:rsid w:val="00BF7754"/>
    <w:rsid w:val="00C17BDC"/>
    <w:rsid w:val="00C44EED"/>
    <w:rsid w:val="00C44F69"/>
    <w:rsid w:val="00C461BA"/>
    <w:rsid w:val="00CB2918"/>
    <w:rsid w:val="00CC2D79"/>
    <w:rsid w:val="00CE1B81"/>
    <w:rsid w:val="00CF1DEF"/>
    <w:rsid w:val="00CF236C"/>
    <w:rsid w:val="00D348C0"/>
    <w:rsid w:val="00D71F9B"/>
    <w:rsid w:val="00D92F69"/>
    <w:rsid w:val="00DB126A"/>
    <w:rsid w:val="00DC18B2"/>
    <w:rsid w:val="00DC5B67"/>
    <w:rsid w:val="00DD63B4"/>
    <w:rsid w:val="00DE3600"/>
    <w:rsid w:val="00DE3AD0"/>
    <w:rsid w:val="00E111D9"/>
    <w:rsid w:val="00E16AD1"/>
    <w:rsid w:val="00E17DF4"/>
    <w:rsid w:val="00E24210"/>
    <w:rsid w:val="00E65D65"/>
    <w:rsid w:val="00E86EBB"/>
    <w:rsid w:val="00E90D18"/>
    <w:rsid w:val="00E97C3A"/>
    <w:rsid w:val="00EA1B5A"/>
    <w:rsid w:val="00EB2045"/>
    <w:rsid w:val="00EB434F"/>
    <w:rsid w:val="00EC1DFF"/>
    <w:rsid w:val="00ED4058"/>
    <w:rsid w:val="00F356B2"/>
    <w:rsid w:val="00F4692C"/>
    <w:rsid w:val="00F60B04"/>
    <w:rsid w:val="00FC3802"/>
    <w:rsid w:val="00FD18AD"/>
    <w:rsid w:val="00FE207F"/>
    <w:rsid w:val="1389686F"/>
    <w:rsid w:val="502C76DA"/>
    <w:rsid w:val="70F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4FDDC"/>
  <w15:docId w15:val="{CFAB196C-EC69-47B0-AF02-1C8B64F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styleId="aa">
    <w:name w:val="Subtle Reference"/>
    <w:basedOn w:val="a0"/>
    <w:uiPriority w:val="31"/>
    <w:qFormat/>
    <w:rsid w:val="00BE447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424">
      <w:bodyDiv w:val="1"/>
      <w:marLeft w:val="0"/>
      <w:marRight w:val="0"/>
      <w:marTop w:val="0"/>
      <w:marBottom w:val="0"/>
      <w:divBdr>
        <w:top w:val="none" w:sz="0" w:space="0" w:color="auto"/>
        <w:left w:val="none" w:sz="0" w:space="0" w:color="auto"/>
        <w:bottom w:val="none" w:sz="0" w:space="0" w:color="auto"/>
        <w:right w:val="none" w:sz="0" w:space="0" w:color="auto"/>
      </w:divBdr>
    </w:div>
    <w:div w:id="628173734">
      <w:bodyDiv w:val="1"/>
      <w:marLeft w:val="0"/>
      <w:marRight w:val="0"/>
      <w:marTop w:val="0"/>
      <w:marBottom w:val="0"/>
      <w:divBdr>
        <w:top w:val="none" w:sz="0" w:space="0" w:color="auto"/>
        <w:left w:val="none" w:sz="0" w:space="0" w:color="auto"/>
        <w:bottom w:val="none" w:sz="0" w:space="0" w:color="auto"/>
        <w:right w:val="none" w:sz="0" w:space="0" w:color="auto"/>
      </w:divBdr>
    </w:div>
    <w:div w:id="1037581211">
      <w:bodyDiv w:val="1"/>
      <w:marLeft w:val="0"/>
      <w:marRight w:val="0"/>
      <w:marTop w:val="0"/>
      <w:marBottom w:val="0"/>
      <w:divBdr>
        <w:top w:val="none" w:sz="0" w:space="0" w:color="auto"/>
        <w:left w:val="none" w:sz="0" w:space="0" w:color="auto"/>
        <w:bottom w:val="none" w:sz="0" w:space="0" w:color="auto"/>
        <w:right w:val="none" w:sz="0" w:space="0" w:color="auto"/>
      </w:divBdr>
    </w:div>
    <w:div w:id="1627395374">
      <w:bodyDiv w:val="1"/>
      <w:marLeft w:val="0"/>
      <w:marRight w:val="0"/>
      <w:marTop w:val="0"/>
      <w:marBottom w:val="0"/>
      <w:divBdr>
        <w:top w:val="none" w:sz="0" w:space="0" w:color="auto"/>
        <w:left w:val="none" w:sz="0" w:space="0" w:color="auto"/>
        <w:bottom w:val="none" w:sz="0" w:space="0" w:color="auto"/>
        <w:right w:val="none" w:sz="0" w:space="0" w:color="auto"/>
      </w:divBdr>
    </w:div>
    <w:div w:id="1723021028">
      <w:bodyDiv w:val="1"/>
      <w:marLeft w:val="0"/>
      <w:marRight w:val="0"/>
      <w:marTop w:val="0"/>
      <w:marBottom w:val="0"/>
      <w:divBdr>
        <w:top w:val="none" w:sz="0" w:space="0" w:color="auto"/>
        <w:left w:val="none" w:sz="0" w:space="0" w:color="auto"/>
        <w:bottom w:val="none" w:sz="0" w:space="0" w:color="auto"/>
        <w:right w:val="none" w:sz="0" w:space="0" w:color="auto"/>
      </w:divBdr>
    </w:div>
    <w:div w:id="187426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0691-122C-49D9-9F3F-56B466E9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cjc</cp:lastModifiedBy>
  <cp:revision>2</cp:revision>
  <cp:lastPrinted>2023-12-20T06:17:00Z</cp:lastPrinted>
  <dcterms:created xsi:type="dcterms:W3CDTF">2025-08-19T02:20:00Z</dcterms:created>
  <dcterms:modified xsi:type="dcterms:W3CDTF">2025-08-19T02:20:00Z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3A5A2DFE31764A0287E357A0B25C6590</vt:lpwstr>
  </property>
</Properties>
</file>